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D3" w:rsidRDefault="003402F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4128D3" w:rsidRDefault="004128D3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128D3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A70CA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552450"/>
            <wp:effectExtent l="19050" t="0" r="9525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02F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4128D3" w:rsidRDefault="004128D3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128D3" w:rsidRDefault="003402FE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128D3" w:rsidRDefault="003402FE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A70CA9" w:rsidRDefault="003402FE">
      <w:pPr>
        <w:pStyle w:val="a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4128D3" w:rsidRPr="00A70CA9" w:rsidRDefault="00A70CA9">
      <w:pPr>
        <w:pStyle w:val="a5"/>
        <w:outlineLvl w:val="0"/>
        <w:rPr>
          <w:rFonts w:ascii="Times New Roman" w:hAnsi="Times New Roman" w:cs="Times New Roman"/>
          <w:bCs/>
        </w:rPr>
      </w:pPr>
      <w:r w:rsidRPr="00A70CA9">
        <w:rPr>
          <w:rFonts w:ascii="Times New Roman" w:hAnsi="Times New Roman" w:cs="Times New Roman"/>
          <w:bCs/>
        </w:rPr>
        <w:t>(четвертого созыва)</w:t>
      </w:r>
      <w:r w:rsidR="003402FE" w:rsidRPr="00A70CA9">
        <w:rPr>
          <w:rFonts w:ascii="Times New Roman" w:hAnsi="Times New Roman" w:cs="Times New Roman"/>
          <w:bCs/>
        </w:rPr>
        <w:t xml:space="preserve">  </w:t>
      </w:r>
      <w:r w:rsidR="003402FE" w:rsidRPr="00A70CA9">
        <w:rPr>
          <w:rFonts w:ascii="Times New Roman" w:hAnsi="Times New Roman" w:cs="Times New Roman"/>
        </w:rPr>
        <w:t xml:space="preserve">                                     </w:t>
      </w:r>
    </w:p>
    <w:p w:rsidR="004128D3" w:rsidRDefault="004128D3">
      <w:pPr>
        <w:pStyle w:val="a5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4128D3" w:rsidRDefault="003402F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</w:t>
      </w:r>
    </w:p>
    <w:p w:rsidR="004128D3" w:rsidRDefault="003402FE">
      <w:pPr>
        <w:jc w:val="center"/>
        <w:outlineLvl w:val="0"/>
      </w:pPr>
      <w:r w:rsidRPr="00A70CA9">
        <w:t>(</w:t>
      </w:r>
      <w:r w:rsidR="00A70CA9" w:rsidRPr="00A70CA9">
        <w:t>сорок третьей сессии</w:t>
      </w:r>
      <w:r w:rsidRPr="00A70CA9">
        <w:t>)</w:t>
      </w:r>
    </w:p>
    <w:p w:rsidR="00A70CA9" w:rsidRPr="00A70CA9" w:rsidRDefault="00A70CA9">
      <w:pPr>
        <w:jc w:val="center"/>
        <w:outlineLvl w:val="0"/>
        <w:rPr>
          <w:b/>
          <w:bCs/>
        </w:rPr>
      </w:pPr>
    </w:p>
    <w:p w:rsidR="004128D3" w:rsidRDefault="00A70CA9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06</w:t>
      </w:r>
      <w:r w:rsidR="003402FE">
        <w:rPr>
          <w:sz w:val="28"/>
          <w:szCs w:val="28"/>
        </w:rPr>
        <w:t>.09.202</w:t>
      </w:r>
      <w:r w:rsidR="003402FE">
        <w:rPr>
          <w:sz w:val="28"/>
          <w:szCs w:val="28"/>
        </w:rPr>
        <w:t xml:space="preserve">4                                  </w:t>
      </w:r>
      <w:r>
        <w:rPr>
          <w:sz w:val="28"/>
          <w:szCs w:val="28"/>
        </w:rPr>
        <w:t xml:space="preserve">      </w:t>
      </w:r>
      <w:r w:rsidR="003402FE">
        <w:rPr>
          <w:sz w:val="28"/>
          <w:szCs w:val="28"/>
        </w:rPr>
        <w:t xml:space="preserve"> р.п. Колывань</w:t>
      </w:r>
      <w:r w:rsidR="003402F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="003402FE">
        <w:rPr>
          <w:sz w:val="28"/>
          <w:szCs w:val="28"/>
        </w:rPr>
        <w:t>№</w:t>
      </w:r>
      <w:r>
        <w:rPr>
          <w:sz w:val="28"/>
          <w:szCs w:val="28"/>
        </w:rPr>
        <w:t>329</w:t>
      </w:r>
    </w:p>
    <w:p w:rsidR="004128D3" w:rsidRDefault="004128D3">
      <w:pPr>
        <w:rPr>
          <w:sz w:val="28"/>
          <w:szCs w:val="28"/>
        </w:rPr>
      </w:pPr>
    </w:p>
    <w:p w:rsidR="004128D3" w:rsidRDefault="003402FE">
      <w:pPr>
        <w:rPr>
          <w:sz w:val="28"/>
          <w:szCs w:val="28"/>
        </w:rPr>
      </w:pPr>
      <w:r>
        <w:rPr>
          <w:sz w:val="28"/>
          <w:szCs w:val="28"/>
        </w:rPr>
        <w:t>О согласовании частичной замены дотации на выравнивание</w:t>
      </w:r>
    </w:p>
    <w:p w:rsidR="004128D3" w:rsidRDefault="003402FE">
      <w:pPr>
        <w:rPr>
          <w:sz w:val="28"/>
          <w:szCs w:val="28"/>
        </w:rPr>
      </w:pPr>
      <w:r>
        <w:rPr>
          <w:sz w:val="28"/>
          <w:szCs w:val="28"/>
        </w:rPr>
        <w:t xml:space="preserve">бюджетной обеспеченности  муниципальному образованию </w:t>
      </w:r>
    </w:p>
    <w:p w:rsidR="004128D3" w:rsidRDefault="003402FE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Колывань Колыванского района Новосибирской </w:t>
      </w:r>
    </w:p>
    <w:p w:rsidR="004128D3" w:rsidRDefault="003402FE">
      <w:pPr>
        <w:rPr>
          <w:sz w:val="28"/>
          <w:szCs w:val="28"/>
        </w:rPr>
      </w:pPr>
      <w:r>
        <w:rPr>
          <w:sz w:val="28"/>
          <w:szCs w:val="28"/>
        </w:rPr>
        <w:t>области на  дополнительный норма</w:t>
      </w:r>
      <w:r>
        <w:rPr>
          <w:sz w:val="28"/>
          <w:szCs w:val="28"/>
        </w:rPr>
        <w:t xml:space="preserve">тив отчислений  в местный </w:t>
      </w:r>
    </w:p>
    <w:p w:rsidR="004128D3" w:rsidRDefault="003402FE">
      <w:pPr>
        <w:rPr>
          <w:sz w:val="28"/>
          <w:szCs w:val="28"/>
        </w:rPr>
      </w:pPr>
      <w:r>
        <w:rPr>
          <w:sz w:val="28"/>
          <w:szCs w:val="28"/>
        </w:rPr>
        <w:t xml:space="preserve">бюджет от налога на доходы физических лиц на 2025 год и плановый </w:t>
      </w:r>
    </w:p>
    <w:p w:rsidR="004128D3" w:rsidRDefault="003402FE">
      <w:pPr>
        <w:rPr>
          <w:sz w:val="28"/>
          <w:szCs w:val="28"/>
        </w:rPr>
      </w:pPr>
      <w:r>
        <w:rPr>
          <w:sz w:val="28"/>
          <w:szCs w:val="28"/>
        </w:rPr>
        <w:t xml:space="preserve">период 2026 и 2027 годы.  </w:t>
      </w:r>
    </w:p>
    <w:p w:rsidR="00A70CA9" w:rsidRDefault="00A70CA9">
      <w:pPr>
        <w:rPr>
          <w:sz w:val="28"/>
          <w:szCs w:val="28"/>
        </w:rPr>
      </w:pPr>
    </w:p>
    <w:p w:rsidR="004128D3" w:rsidRDefault="003402FE" w:rsidP="00A70C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Колыванског</w:t>
      </w:r>
      <w:r w:rsidR="00A70CA9">
        <w:rPr>
          <w:sz w:val="28"/>
          <w:szCs w:val="28"/>
        </w:rPr>
        <w:t xml:space="preserve">о района Новосибирской области </w:t>
      </w:r>
      <w:r>
        <w:rPr>
          <w:sz w:val="28"/>
          <w:szCs w:val="28"/>
        </w:rPr>
        <w:t>в соответствии  с пунктом 3 статьи 7 Закона Новосибирской области от 02.11.2</w:t>
      </w:r>
      <w:r w:rsidR="00A70CA9">
        <w:rPr>
          <w:sz w:val="28"/>
          <w:szCs w:val="28"/>
        </w:rPr>
        <w:t>009 № 400-ОЗ (</w:t>
      </w:r>
      <w:r>
        <w:rPr>
          <w:sz w:val="28"/>
          <w:szCs w:val="28"/>
        </w:rPr>
        <w:t>в редакции от 10.11.2020),</w:t>
      </w:r>
    </w:p>
    <w:p w:rsidR="00A70CA9" w:rsidRDefault="00A70CA9">
      <w:pPr>
        <w:ind w:firstLine="709"/>
        <w:jc w:val="both"/>
        <w:rPr>
          <w:sz w:val="28"/>
          <w:szCs w:val="28"/>
        </w:rPr>
      </w:pPr>
    </w:p>
    <w:p w:rsidR="004128D3" w:rsidRDefault="003402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70CA9" w:rsidRDefault="00A70CA9">
      <w:pPr>
        <w:ind w:firstLine="709"/>
        <w:jc w:val="both"/>
        <w:rPr>
          <w:sz w:val="28"/>
          <w:szCs w:val="28"/>
        </w:rPr>
      </w:pPr>
    </w:p>
    <w:p w:rsidR="004128D3" w:rsidRDefault="003402FE" w:rsidP="00A70C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A70CA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Согласовать частичную замену дотации на выравнивание бюджетной обеспеченности муниципального образования рабочего поселка Колывань Колыванского района Новосибирской области  на дополнительный норм</w:t>
      </w:r>
      <w:r>
        <w:rPr>
          <w:sz w:val="28"/>
          <w:szCs w:val="28"/>
        </w:rPr>
        <w:t>атив отчислений в местный бюджет муниципального образования рабочего поселка Колывань Колыванского района  Новосибирской области  от налога на доходы физических лиц  в размере 30 %  для расчета бюджета 2025 года  и планового периода  2026- 2027 гг.</w:t>
      </w:r>
    </w:p>
    <w:p w:rsidR="004128D3" w:rsidRDefault="003402FE" w:rsidP="00A70CA9">
      <w:pPr>
        <w:jc w:val="both"/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законо</w:t>
      </w:r>
      <w:r>
        <w:rPr>
          <w:sz w:val="28"/>
          <w:szCs w:val="28"/>
        </w:rPr>
        <w:t>проектных работ и ведению регистра министерства юстиции Новосибирской области  в установленный срок.</w:t>
      </w:r>
    </w:p>
    <w:p w:rsidR="004128D3" w:rsidRDefault="003402FE" w:rsidP="00A70CA9">
      <w:pPr>
        <w:tabs>
          <w:tab w:val="left" w:pos="210"/>
          <w:tab w:val="left" w:pos="4065"/>
          <w:tab w:val="left" w:pos="72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3. Муниципальному казенному учреждению «Колыванский центр единой дежурной диспетчерской службы, системы 112, материально – технического сопровождени</w:t>
      </w:r>
      <w:r>
        <w:rPr>
          <w:sz w:val="28"/>
          <w:szCs w:val="28"/>
        </w:rPr>
        <w:t>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4128D3" w:rsidRDefault="003402FE" w:rsidP="00A70CA9">
      <w:pPr>
        <w:ind w:left="-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4128D3" w:rsidRDefault="003402FE" w:rsidP="00A70CA9">
      <w:pPr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</w:t>
      </w:r>
      <w:r>
        <w:rPr>
          <w:bCs/>
          <w:sz w:val="28"/>
          <w:szCs w:val="28"/>
        </w:rPr>
        <w:t xml:space="preserve">5. </w:t>
      </w:r>
      <w:r w:rsidR="00A70C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Контроль за исполнением настоящего решения возложит</w:t>
      </w:r>
      <w:r w:rsidR="00A70CA9">
        <w:rPr>
          <w:bCs/>
          <w:sz w:val="28"/>
          <w:szCs w:val="28"/>
        </w:rPr>
        <w:t xml:space="preserve">ь на первого заместителя Главы </w:t>
      </w:r>
      <w:r>
        <w:rPr>
          <w:bCs/>
          <w:sz w:val="28"/>
          <w:szCs w:val="28"/>
        </w:rPr>
        <w:t>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</w:t>
      </w:r>
      <w:r>
        <w:rPr>
          <w:bCs/>
          <w:sz w:val="28"/>
          <w:szCs w:val="28"/>
        </w:rPr>
        <w:t>ванского района Новосибирской области (Л.Н. Ильиных).</w:t>
      </w:r>
      <w:r>
        <w:rPr>
          <w:sz w:val="28"/>
          <w:szCs w:val="28"/>
        </w:rPr>
        <w:t xml:space="preserve"> </w:t>
      </w:r>
    </w:p>
    <w:p w:rsidR="00A70CA9" w:rsidRDefault="00A70CA9" w:rsidP="00A70CA9">
      <w:pPr>
        <w:rPr>
          <w:sz w:val="28"/>
          <w:szCs w:val="28"/>
        </w:rPr>
      </w:pPr>
    </w:p>
    <w:p w:rsidR="00A70CA9" w:rsidRDefault="00A70CA9" w:rsidP="00A70CA9">
      <w:pPr>
        <w:rPr>
          <w:sz w:val="28"/>
          <w:szCs w:val="28"/>
        </w:rPr>
      </w:pPr>
    </w:p>
    <w:p w:rsidR="00A70CA9" w:rsidRDefault="00A70CA9" w:rsidP="00A70CA9">
      <w:pPr>
        <w:rPr>
          <w:sz w:val="28"/>
          <w:szCs w:val="28"/>
        </w:rPr>
      </w:pPr>
    </w:p>
    <w:p w:rsidR="00A70CA9" w:rsidRDefault="00A70CA9" w:rsidP="00A70C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Глава Колыванского района </w:t>
      </w:r>
    </w:p>
    <w:p w:rsidR="00A70CA9" w:rsidRDefault="00A70CA9" w:rsidP="00A70CA9">
      <w:pPr>
        <w:tabs>
          <w:tab w:val="left" w:pos="60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Колыванского района                                               Новосибирской области</w:t>
      </w:r>
    </w:p>
    <w:p w:rsidR="00A70CA9" w:rsidRDefault="00A70CA9" w:rsidP="00A70C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A70CA9" w:rsidRDefault="00A70CA9" w:rsidP="00A70CA9">
      <w:pPr>
        <w:tabs>
          <w:tab w:val="left" w:pos="61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__________И.М. Вепрева</w:t>
      </w:r>
      <w:r>
        <w:rPr>
          <w:sz w:val="28"/>
          <w:szCs w:val="28"/>
        </w:rPr>
        <w:tab/>
        <w:t xml:space="preserve">      ___________Е.Г. Артюхов</w:t>
      </w:r>
    </w:p>
    <w:p w:rsidR="00A70CA9" w:rsidRPr="00A70CA9" w:rsidRDefault="00A70CA9" w:rsidP="00A70CA9">
      <w:pPr>
        <w:rPr>
          <w:sz w:val="28"/>
          <w:szCs w:val="28"/>
        </w:rPr>
      </w:pPr>
    </w:p>
    <w:p w:rsidR="004128D3" w:rsidRDefault="004128D3">
      <w:pPr>
        <w:ind w:firstLine="720"/>
        <w:jc w:val="right"/>
        <w:rPr>
          <w:sz w:val="28"/>
          <w:szCs w:val="28"/>
        </w:rPr>
      </w:pPr>
    </w:p>
    <w:sectPr w:rsidR="004128D3" w:rsidSect="00A70CA9">
      <w:footerReference w:type="even" r:id="rId8"/>
      <w:footerReference w:type="default" r:id="rId9"/>
      <w:pgSz w:w="11906" w:h="16838"/>
      <w:pgMar w:top="709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2FE" w:rsidRDefault="003402FE">
      <w:r>
        <w:separator/>
      </w:r>
    </w:p>
  </w:endnote>
  <w:endnote w:type="continuationSeparator" w:id="0">
    <w:p w:rsidR="003402FE" w:rsidRDefault="00340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8D3" w:rsidRDefault="004128D3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402F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128D3" w:rsidRDefault="004128D3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8D3" w:rsidRDefault="004128D3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402F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70CA9">
      <w:rPr>
        <w:rStyle w:val="af6"/>
        <w:noProof/>
      </w:rPr>
      <w:t>2</w:t>
    </w:r>
    <w:r>
      <w:rPr>
        <w:rStyle w:val="af6"/>
      </w:rPr>
      <w:fldChar w:fldCharType="end"/>
    </w:r>
  </w:p>
  <w:p w:rsidR="004128D3" w:rsidRDefault="004128D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2FE" w:rsidRDefault="003402FE">
      <w:r>
        <w:separator/>
      </w:r>
    </w:p>
  </w:footnote>
  <w:footnote w:type="continuationSeparator" w:id="0">
    <w:p w:rsidR="003402FE" w:rsidRDefault="003402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B23FD"/>
    <w:multiLevelType w:val="hybridMultilevel"/>
    <w:tmpl w:val="D954E66E"/>
    <w:lvl w:ilvl="0" w:tplc="8B42EDD4">
      <w:start w:val="1"/>
      <w:numFmt w:val="decimal"/>
      <w:lvlText w:val="%1."/>
      <w:lvlJc w:val="left"/>
      <w:pPr>
        <w:ind w:left="1141" w:hanging="432"/>
      </w:pPr>
    </w:lvl>
    <w:lvl w:ilvl="1" w:tplc="7424EDA0">
      <w:start w:val="1"/>
      <w:numFmt w:val="lowerLetter"/>
      <w:lvlText w:val="%2."/>
      <w:lvlJc w:val="left"/>
      <w:pPr>
        <w:ind w:left="1789" w:hanging="360"/>
      </w:pPr>
    </w:lvl>
    <w:lvl w:ilvl="2" w:tplc="CE4A75A2">
      <w:start w:val="1"/>
      <w:numFmt w:val="lowerRoman"/>
      <w:lvlText w:val="%3."/>
      <w:lvlJc w:val="right"/>
      <w:pPr>
        <w:ind w:left="2509" w:hanging="180"/>
      </w:pPr>
    </w:lvl>
    <w:lvl w:ilvl="3" w:tplc="35B85ACA">
      <w:start w:val="1"/>
      <w:numFmt w:val="decimal"/>
      <w:lvlText w:val="%4."/>
      <w:lvlJc w:val="left"/>
      <w:pPr>
        <w:ind w:left="3229" w:hanging="360"/>
      </w:pPr>
    </w:lvl>
    <w:lvl w:ilvl="4" w:tplc="8E80272A">
      <w:start w:val="1"/>
      <w:numFmt w:val="lowerLetter"/>
      <w:lvlText w:val="%5."/>
      <w:lvlJc w:val="left"/>
      <w:pPr>
        <w:ind w:left="3949" w:hanging="360"/>
      </w:pPr>
    </w:lvl>
    <w:lvl w:ilvl="5" w:tplc="D882794A">
      <w:start w:val="1"/>
      <w:numFmt w:val="lowerRoman"/>
      <w:lvlText w:val="%6."/>
      <w:lvlJc w:val="right"/>
      <w:pPr>
        <w:ind w:left="4669" w:hanging="180"/>
      </w:pPr>
    </w:lvl>
    <w:lvl w:ilvl="6" w:tplc="A8BE0308">
      <w:start w:val="1"/>
      <w:numFmt w:val="decimal"/>
      <w:lvlText w:val="%7."/>
      <w:lvlJc w:val="left"/>
      <w:pPr>
        <w:ind w:left="5389" w:hanging="360"/>
      </w:pPr>
    </w:lvl>
    <w:lvl w:ilvl="7" w:tplc="B1047214">
      <w:start w:val="1"/>
      <w:numFmt w:val="lowerLetter"/>
      <w:lvlText w:val="%8."/>
      <w:lvlJc w:val="left"/>
      <w:pPr>
        <w:ind w:left="6109" w:hanging="360"/>
      </w:pPr>
    </w:lvl>
    <w:lvl w:ilvl="8" w:tplc="EDA20CF4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0E25EA"/>
    <w:multiLevelType w:val="hybridMultilevel"/>
    <w:tmpl w:val="5906CBBE"/>
    <w:lvl w:ilvl="0" w:tplc="DAB4A446">
      <w:start w:val="2"/>
      <w:numFmt w:val="decimal"/>
      <w:lvlText w:val="%1."/>
      <w:lvlJc w:val="left"/>
      <w:pPr>
        <w:ind w:left="1069" w:hanging="360"/>
      </w:pPr>
    </w:lvl>
    <w:lvl w:ilvl="1" w:tplc="88F0E86E">
      <w:start w:val="1"/>
      <w:numFmt w:val="lowerLetter"/>
      <w:lvlText w:val="%2."/>
      <w:lvlJc w:val="left"/>
      <w:pPr>
        <w:ind w:left="1789" w:hanging="360"/>
      </w:pPr>
    </w:lvl>
    <w:lvl w:ilvl="2" w:tplc="43B0299A">
      <w:start w:val="1"/>
      <w:numFmt w:val="lowerRoman"/>
      <w:lvlText w:val="%3."/>
      <w:lvlJc w:val="right"/>
      <w:pPr>
        <w:ind w:left="2509" w:hanging="180"/>
      </w:pPr>
    </w:lvl>
    <w:lvl w:ilvl="3" w:tplc="532C1294">
      <w:start w:val="1"/>
      <w:numFmt w:val="decimal"/>
      <w:lvlText w:val="%4."/>
      <w:lvlJc w:val="left"/>
      <w:pPr>
        <w:ind w:left="3229" w:hanging="360"/>
      </w:pPr>
    </w:lvl>
    <w:lvl w:ilvl="4" w:tplc="401CC574">
      <w:start w:val="1"/>
      <w:numFmt w:val="lowerLetter"/>
      <w:lvlText w:val="%5."/>
      <w:lvlJc w:val="left"/>
      <w:pPr>
        <w:ind w:left="3949" w:hanging="360"/>
      </w:pPr>
    </w:lvl>
    <w:lvl w:ilvl="5" w:tplc="8B56D6C2">
      <w:start w:val="1"/>
      <w:numFmt w:val="lowerRoman"/>
      <w:lvlText w:val="%6."/>
      <w:lvlJc w:val="right"/>
      <w:pPr>
        <w:ind w:left="4669" w:hanging="180"/>
      </w:pPr>
    </w:lvl>
    <w:lvl w:ilvl="6" w:tplc="65700FDC">
      <w:start w:val="1"/>
      <w:numFmt w:val="decimal"/>
      <w:lvlText w:val="%7."/>
      <w:lvlJc w:val="left"/>
      <w:pPr>
        <w:ind w:left="5389" w:hanging="360"/>
      </w:pPr>
    </w:lvl>
    <w:lvl w:ilvl="7" w:tplc="DDBE52D6">
      <w:start w:val="1"/>
      <w:numFmt w:val="lowerLetter"/>
      <w:lvlText w:val="%8."/>
      <w:lvlJc w:val="left"/>
      <w:pPr>
        <w:ind w:left="6109" w:hanging="360"/>
      </w:pPr>
    </w:lvl>
    <w:lvl w:ilvl="8" w:tplc="72A0F2C6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FC2AD9"/>
    <w:multiLevelType w:val="hybridMultilevel"/>
    <w:tmpl w:val="0298044A"/>
    <w:lvl w:ilvl="0" w:tplc="FE825526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1" w:tplc="EC1EFC4A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/>
      </w:rPr>
    </w:lvl>
    <w:lvl w:ilvl="2" w:tplc="32A2B658">
      <w:start w:val="1"/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 w:tplc="CE86A546">
      <w:start w:val="1"/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 w:tplc="194A8E9C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 w:tplc="7842DAB2">
      <w:start w:val="1"/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 w:tplc="75387AD4">
      <w:start w:val="1"/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 w:tplc="A97A2544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 w:tplc="27961F12">
      <w:start w:val="1"/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8D3"/>
    <w:rsid w:val="003402FE"/>
    <w:rsid w:val="004128D3"/>
    <w:rsid w:val="00A70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D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128D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4128D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128D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4128D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128D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4128D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128D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128D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128D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4128D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128D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4128D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128D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4128D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128D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4128D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128D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4128D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128D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128D3"/>
  </w:style>
  <w:style w:type="paragraph" w:styleId="a5">
    <w:name w:val="Title"/>
    <w:basedOn w:val="a"/>
    <w:link w:val="a6"/>
    <w:qFormat/>
    <w:rsid w:val="004128D3"/>
    <w:pPr>
      <w:jc w:val="center"/>
    </w:pPr>
    <w:rPr>
      <w:rFonts w:ascii="Arial" w:hAnsi="Arial" w:cs="Arial"/>
    </w:rPr>
  </w:style>
  <w:style w:type="character" w:customStyle="1" w:styleId="a6">
    <w:name w:val="Название Знак"/>
    <w:link w:val="a5"/>
    <w:uiPriority w:val="10"/>
    <w:rsid w:val="004128D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128D3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4128D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128D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128D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128D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128D3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128D3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4128D3"/>
  </w:style>
  <w:style w:type="paragraph" w:customStyle="1" w:styleId="Footer">
    <w:name w:val="Footer"/>
    <w:basedOn w:val="a"/>
    <w:link w:val="CaptionChar"/>
    <w:uiPriority w:val="99"/>
    <w:unhideWhenUsed/>
    <w:rsid w:val="004128D3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4128D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128D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128D3"/>
  </w:style>
  <w:style w:type="table" w:styleId="ab">
    <w:name w:val="Table Grid"/>
    <w:basedOn w:val="a1"/>
    <w:rsid w:val="004128D3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128D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128D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128D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128D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128D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128D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128D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128D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128D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128D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4128D3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4128D3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4128D3"/>
    <w:rPr>
      <w:sz w:val="18"/>
    </w:rPr>
  </w:style>
  <w:style w:type="character" w:styleId="af">
    <w:name w:val="footnote reference"/>
    <w:uiPriority w:val="99"/>
    <w:unhideWhenUsed/>
    <w:rsid w:val="004128D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128D3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128D3"/>
    <w:rPr>
      <w:sz w:val="20"/>
    </w:rPr>
  </w:style>
  <w:style w:type="character" w:styleId="af2">
    <w:name w:val="endnote reference"/>
    <w:uiPriority w:val="99"/>
    <w:semiHidden/>
    <w:unhideWhenUsed/>
    <w:rsid w:val="004128D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128D3"/>
    <w:pPr>
      <w:spacing w:after="57"/>
    </w:pPr>
  </w:style>
  <w:style w:type="paragraph" w:styleId="21">
    <w:name w:val="toc 2"/>
    <w:basedOn w:val="a"/>
    <w:next w:val="a"/>
    <w:uiPriority w:val="39"/>
    <w:unhideWhenUsed/>
    <w:rsid w:val="004128D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128D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128D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128D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128D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128D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128D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128D3"/>
    <w:pPr>
      <w:spacing w:after="57"/>
      <w:ind w:left="2268"/>
    </w:pPr>
  </w:style>
  <w:style w:type="paragraph" w:styleId="af3">
    <w:name w:val="TOC Heading"/>
    <w:uiPriority w:val="39"/>
    <w:unhideWhenUsed/>
    <w:rsid w:val="004128D3"/>
  </w:style>
  <w:style w:type="paragraph" w:styleId="af4">
    <w:name w:val="table of figures"/>
    <w:basedOn w:val="a"/>
    <w:next w:val="a"/>
    <w:uiPriority w:val="99"/>
    <w:unhideWhenUsed/>
    <w:rsid w:val="004128D3"/>
  </w:style>
  <w:style w:type="paragraph" w:styleId="af5">
    <w:name w:val="footer"/>
    <w:basedOn w:val="a"/>
    <w:rsid w:val="004128D3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4128D3"/>
  </w:style>
  <w:style w:type="paragraph" w:customStyle="1" w:styleId="ConsPlusNonformat">
    <w:name w:val="ConsPlusNonformat"/>
    <w:uiPriority w:val="99"/>
    <w:rsid w:val="004128D3"/>
    <w:rPr>
      <w:rFonts w:ascii="Courier New" w:hAnsi="Courier New" w:cs="Courier New"/>
      <w:lang w:eastAsia="ru-RU"/>
    </w:rPr>
  </w:style>
  <w:style w:type="paragraph" w:customStyle="1" w:styleId="Normal1">
    <w:name w:val="Normal1"/>
    <w:rsid w:val="004128D3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styleId="af7">
    <w:name w:val="Body Text Indent"/>
    <w:basedOn w:val="a"/>
    <w:rsid w:val="004128D3"/>
    <w:pPr>
      <w:spacing w:after="120"/>
      <w:ind w:left="283"/>
    </w:pPr>
  </w:style>
  <w:style w:type="paragraph" w:customStyle="1" w:styleId="af8">
    <w:name w:val="Знак"/>
    <w:basedOn w:val="a"/>
    <w:uiPriority w:val="99"/>
    <w:rsid w:val="004128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"/>
    <w:basedOn w:val="a"/>
    <w:rsid w:val="004128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Balloon Text"/>
    <w:basedOn w:val="a"/>
    <w:link w:val="afa"/>
    <w:rsid w:val="004128D3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4128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128D3"/>
    <w:pPr>
      <w:widowControl w:val="0"/>
    </w:pPr>
    <w:rPr>
      <w:rFonts w:ascii="Arial" w:hAnsi="Arial" w:cs="Arial"/>
      <w:lang w:eastAsia="ru-RU"/>
    </w:rPr>
  </w:style>
  <w:style w:type="paragraph" w:customStyle="1" w:styleId="10">
    <w:name w:val="Абзац списка1"/>
    <w:basedOn w:val="a"/>
    <w:rsid w:val="004128D3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rsid w:val="004128D3"/>
  </w:style>
  <w:style w:type="paragraph" w:customStyle="1" w:styleId="formattext">
    <w:name w:val="formattext"/>
    <w:basedOn w:val="a"/>
    <w:rsid w:val="004128D3"/>
    <w:pPr>
      <w:spacing w:before="100" w:beforeAutospacing="1" w:after="100" w:afterAutospacing="1"/>
    </w:pPr>
  </w:style>
  <w:style w:type="paragraph" w:customStyle="1" w:styleId="11">
    <w:name w:val="Таб1"/>
    <w:basedOn w:val="a"/>
    <w:link w:val="1Char"/>
    <w:qFormat/>
    <w:rsid w:val="004128D3"/>
    <w:pPr>
      <w:jc w:val="both"/>
    </w:pPr>
    <w:rPr>
      <w:sz w:val="28"/>
    </w:rPr>
  </w:style>
  <w:style w:type="character" w:customStyle="1" w:styleId="1Char">
    <w:name w:val="Таб1 Char"/>
    <w:link w:val="11"/>
    <w:rsid w:val="004128D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Company>УФиНП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и предоставление органом местного самоуправления Колыванского района дотаций бюджетам поселений на выравнивание бюджетной</dc:title>
  <dc:creator>Кибаль Г.В.</dc:creator>
  <cp:lastModifiedBy>Юстус Неля Александровна</cp:lastModifiedBy>
  <cp:revision>2</cp:revision>
  <dcterms:created xsi:type="dcterms:W3CDTF">2024-09-09T02:45:00Z</dcterms:created>
  <dcterms:modified xsi:type="dcterms:W3CDTF">2024-09-09T02:45:00Z</dcterms:modified>
  <cp:version>1048576</cp:version>
</cp:coreProperties>
</file>